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8A4B" w14:textId="0CCC386C" w:rsidR="00155A6B" w:rsidRPr="00B82FEC" w:rsidRDefault="00155A6B" w:rsidP="00155A6B">
      <w:pPr>
        <w:rPr>
          <w:rFonts w:ascii="Arial" w:hAnsi="Arial" w:cs="Arial"/>
          <w:b/>
          <w:bCs/>
          <w:sz w:val="36"/>
          <w:szCs w:val="36"/>
        </w:rPr>
      </w:pPr>
      <w:r w:rsidRPr="00B82FEC">
        <w:rPr>
          <w:rFonts w:ascii="Arial" w:hAnsi="Arial" w:cs="Arial"/>
          <w:b/>
          <w:bCs/>
          <w:sz w:val="36"/>
          <w:szCs w:val="36"/>
        </w:rPr>
        <w:t>Risk Management</w:t>
      </w:r>
      <w:r w:rsidR="007621F2" w:rsidRPr="00B82FEC">
        <w:rPr>
          <w:rFonts w:ascii="Arial" w:hAnsi="Arial" w:cs="Arial"/>
          <w:b/>
          <w:bCs/>
          <w:sz w:val="36"/>
          <w:szCs w:val="36"/>
        </w:rPr>
        <w:t xml:space="preserve"> Plan</w:t>
      </w:r>
      <w:r w:rsidR="003133E9">
        <w:rPr>
          <w:rFonts w:ascii="Arial" w:hAnsi="Arial" w:cs="Arial"/>
          <w:b/>
          <w:bCs/>
          <w:sz w:val="36"/>
          <w:szCs w:val="36"/>
        </w:rPr>
        <w:t xml:space="preserve"> - Template</w:t>
      </w:r>
    </w:p>
    <w:tbl>
      <w:tblPr>
        <w:tblStyle w:val="GridTable4-Accent1"/>
        <w:tblW w:w="0" w:type="auto"/>
        <w:tblLook w:val="06A0" w:firstRow="1" w:lastRow="0" w:firstColumn="1" w:lastColumn="0" w:noHBand="1" w:noVBand="1"/>
      </w:tblPr>
      <w:tblGrid>
        <w:gridCol w:w="664"/>
        <w:gridCol w:w="1365"/>
        <w:gridCol w:w="3111"/>
        <w:gridCol w:w="1416"/>
        <w:gridCol w:w="990"/>
        <w:gridCol w:w="1030"/>
        <w:gridCol w:w="3883"/>
        <w:gridCol w:w="1489"/>
      </w:tblGrid>
      <w:tr w:rsidR="00B82FEC" w:rsidRPr="00B82FEC" w14:paraId="23260DB1" w14:textId="11D959FA" w:rsidTr="00B8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EA4F57A" w14:textId="5824E363" w:rsidR="00155A6B" w:rsidRPr="00B82FEC" w:rsidRDefault="00155A6B" w:rsidP="00155A6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65" w:type="dxa"/>
          </w:tcPr>
          <w:p w14:paraId="396A01BE" w14:textId="08DD915A" w:rsidR="00155A6B" w:rsidRPr="00B82FEC" w:rsidRDefault="00155A6B" w:rsidP="00155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>Type</w:t>
            </w:r>
          </w:p>
        </w:tc>
        <w:tc>
          <w:tcPr>
            <w:tcW w:w="3111" w:type="dxa"/>
          </w:tcPr>
          <w:p w14:paraId="32D1A73F" w14:textId="54286DF2" w:rsidR="00155A6B" w:rsidRPr="00B82FEC" w:rsidRDefault="00155A6B" w:rsidP="00155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416" w:type="dxa"/>
          </w:tcPr>
          <w:p w14:paraId="3009F1D5" w14:textId="56C4397B" w:rsidR="00155A6B" w:rsidRPr="00B82FEC" w:rsidRDefault="00155A6B" w:rsidP="00155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 xml:space="preserve">Likelihood </w:t>
            </w:r>
          </w:p>
        </w:tc>
        <w:tc>
          <w:tcPr>
            <w:tcW w:w="990" w:type="dxa"/>
          </w:tcPr>
          <w:p w14:paraId="088F38F9" w14:textId="66AD07F4" w:rsidR="00155A6B" w:rsidRPr="00B82FEC" w:rsidRDefault="00155A6B" w:rsidP="00155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  <w:tc>
          <w:tcPr>
            <w:tcW w:w="1030" w:type="dxa"/>
          </w:tcPr>
          <w:p w14:paraId="0A0B8F2D" w14:textId="07CBF950" w:rsidR="00155A6B" w:rsidRPr="00B82FEC" w:rsidRDefault="00155A6B" w:rsidP="00155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3883" w:type="dxa"/>
          </w:tcPr>
          <w:p w14:paraId="79894B98" w14:textId="2E15813B" w:rsidR="00155A6B" w:rsidRPr="00B82FEC" w:rsidRDefault="00155A6B" w:rsidP="00155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>Mitigation</w:t>
            </w:r>
          </w:p>
        </w:tc>
        <w:tc>
          <w:tcPr>
            <w:tcW w:w="1489" w:type="dxa"/>
          </w:tcPr>
          <w:p w14:paraId="5A5D86A3" w14:textId="574E7BD4" w:rsidR="00155A6B" w:rsidRPr="00B82FEC" w:rsidRDefault="00155A6B" w:rsidP="00155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sz w:val="24"/>
                <w:szCs w:val="24"/>
              </w:rPr>
              <w:t>Owner</w:t>
            </w:r>
          </w:p>
        </w:tc>
      </w:tr>
      <w:tr w:rsidR="00B82FEC" w:rsidRPr="00B82FEC" w14:paraId="72AEC3A7" w14:textId="77777777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BA1D051" w14:textId="3594C465" w:rsidR="00DA3BF8" w:rsidRPr="00B82FEC" w:rsidRDefault="00DA3BF8" w:rsidP="00155A6B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1365" w:type="dxa"/>
          </w:tcPr>
          <w:p w14:paraId="29C184BA" w14:textId="40B2FF28" w:rsidR="00DA3BF8" w:rsidRPr="00B82FEC" w:rsidRDefault="00DA3BF8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Financial</w:t>
            </w:r>
          </w:p>
        </w:tc>
        <w:tc>
          <w:tcPr>
            <w:tcW w:w="3111" w:type="dxa"/>
          </w:tcPr>
          <w:p w14:paraId="000D8A1F" w14:textId="4C650ABF" w:rsidR="00DA3BF8" w:rsidRPr="00B82FEC" w:rsidRDefault="00B82FEC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Inability</w:t>
            </w:r>
            <w:r w:rsidR="007621F2" w:rsidRPr="00B82FEC">
              <w:rPr>
                <w:rFonts w:ascii="Arial" w:hAnsi="Arial" w:cs="Arial"/>
              </w:rPr>
              <w:t xml:space="preserve"> to raise the capital funding required to complete the building </w:t>
            </w:r>
            <w:r w:rsidRPr="00B82FEC">
              <w:rPr>
                <w:rFonts w:ascii="Arial" w:hAnsi="Arial" w:cs="Arial"/>
              </w:rPr>
              <w:t>causes the project to be unsuccessful</w:t>
            </w:r>
          </w:p>
        </w:tc>
        <w:tc>
          <w:tcPr>
            <w:tcW w:w="1416" w:type="dxa"/>
          </w:tcPr>
          <w:p w14:paraId="227883BB" w14:textId="78437CC6" w:rsidR="00DA3BF8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046266D1" w14:textId="6D903CBF" w:rsidR="00DA3BF8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shd w:val="clear" w:color="auto" w:fill="FF0000"/>
          </w:tcPr>
          <w:p w14:paraId="4E0F24C9" w14:textId="0F106D2C" w:rsidR="00DA3BF8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15</w:t>
            </w:r>
          </w:p>
        </w:tc>
        <w:tc>
          <w:tcPr>
            <w:tcW w:w="3883" w:type="dxa"/>
          </w:tcPr>
          <w:p w14:paraId="36030A16" w14:textId="74713424" w:rsidR="00DA3BF8" w:rsidRPr="00B82FEC" w:rsidRDefault="00DA3BF8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 xml:space="preserve">Consider alternative income sources, utilise other assets and develop events utilising the outdoor areas. </w:t>
            </w:r>
          </w:p>
        </w:tc>
        <w:tc>
          <w:tcPr>
            <w:tcW w:w="1489" w:type="dxa"/>
          </w:tcPr>
          <w:p w14:paraId="2DA6CA61" w14:textId="3AFA1CC4" w:rsidR="00DA3BF8" w:rsidRPr="00B82FEC" w:rsidRDefault="0047127F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Board</w:t>
            </w:r>
          </w:p>
        </w:tc>
      </w:tr>
      <w:tr w:rsidR="0047127F" w:rsidRPr="00B82FEC" w14:paraId="6AFA8DCE" w14:textId="51030B9B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5E8025E" w14:textId="3E63A102" w:rsidR="00155A6B" w:rsidRPr="00B82FEC" w:rsidRDefault="00DA3BF8" w:rsidP="00155A6B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1365" w:type="dxa"/>
          </w:tcPr>
          <w:p w14:paraId="30AF7311" w14:textId="2F23866F" w:rsidR="00155A6B" w:rsidRPr="00B82FEC" w:rsidRDefault="00D7034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Financial</w:t>
            </w:r>
          </w:p>
        </w:tc>
        <w:tc>
          <w:tcPr>
            <w:tcW w:w="3111" w:type="dxa"/>
          </w:tcPr>
          <w:p w14:paraId="55DE1F60" w14:textId="5294F139" w:rsidR="00155A6B" w:rsidRPr="00B82FEC" w:rsidRDefault="00B82FEC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Inability to</w:t>
            </w:r>
            <w:r w:rsidR="00D7034B" w:rsidRPr="00B82FEC">
              <w:rPr>
                <w:rFonts w:ascii="Arial" w:hAnsi="Arial" w:cs="Arial"/>
              </w:rPr>
              <w:t xml:space="preserve"> generate enough revenue to meet the costs of running the organisation</w:t>
            </w:r>
            <w:r w:rsidRPr="00B82FEC">
              <w:rPr>
                <w:rFonts w:ascii="Arial" w:hAnsi="Arial" w:cs="Arial"/>
              </w:rPr>
              <w:t xml:space="preserve"> leads to financial difficulties</w:t>
            </w:r>
          </w:p>
        </w:tc>
        <w:tc>
          <w:tcPr>
            <w:tcW w:w="1416" w:type="dxa"/>
          </w:tcPr>
          <w:p w14:paraId="45669BAA" w14:textId="1C4860E9" w:rsidR="00155A6B" w:rsidRPr="00B82FEC" w:rsidRDefault="00D7034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0C6E90EB" w14:textId="1FBA93DA" w:rsidR="00155A6B" w:rsidRPr="00B82FEC" w:rsidRDefault="00D7034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shd w:val="clear" w:color="auto" w:fill="FFC000"/>
          </w:tcPr>
          <w:p w14:paraId="7077E685" w14:textId="0E436A82" w:rsidR="00155A6B" w:rsidRPr="00B82FEC" w:rsidRDefault="00D7034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12</w:t>
            </w:r>
          </w:p>
        </w:tc>
        <w:tc>
          <w:tcPr>
            <w:tcW w:w="3883" w:type="dxa"/>
          </w:tcPr>
          <w:p w14:paraId="08BA37C7" w14:textId="5623C00D" w:rsidR="00155A6B" w:rsidRPr="00B82FEC" w:rsidRDefault="00D7034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Develop diverse income streams, including sources of unrestricted income from fundraising</w:t>
            </w:r>
            <w:r w:rsidR="00DA3BF8" w:rsidRPr="00B82FEC">
              <w:rPr>
                <w:rFonts w:ascii="Arial" w:hAnsi="Arial" w:cs="Arial"/>
              </w:rPr>
              <w:t xml:space="preserve"> and </w:t>
            </w:r>
            <w:r w:rsidRPr="00B82FEC">
              <w:rPr>
                <w:rFonts w:ascii="Arial" w:hAnsi="Arial" w:cs="Arial"/>
              </w:rPr>
              <w:t xml:space="preserve">commercial activity </w:t>
            </w:r>
          </w:p>
        </w:tc>
        <w:tc>
          <w:tcPr>
            <w:tcW w:w="1489" w:type="dxa"/>
          </w:tcPr>
          <w:p w14:paraId="7CE124D4" w14:textId="4D7B7A3E" w:rsidR="00155A6B" w:rsidRPr="00B82FEC" w:rsidRDefault="00D7034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Board</w:t>
            </w:r>
          </w:p>
        </w:tc>
      </w:tr>
      <w:tr w:rsidR="00B82FEC" w:rsidRPr="00B82FEC" w14:paraId="6261112F" w14:textId="644ECBF4" w:rsidTr="00B82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91F00BD" w14:textId="0D307181" w:rsidR="00155A6B" w:rsidRPr="00B82FEC" w:rsidRDefault="00DA3BF8" w:rsidP="00155A6B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1365" w:type="dxa"/>
          </w:tcPr>
          <w:p w14:paraId="256C1187" w14:textId="241BC14A" w:rsidR="00155A6B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 xml:space="preserve">Operational </w:t>
            </w:r>
          </w:p>
        </w:tc>
        <w:tc>
          <w:tcPr>
            <w:tcW w:w="3111" w:type="dxa"/>
          </w:tcPr>
          <w:p w14:paraId="3DE92ABB" w14:textId="5B5A2A83" w:rsidR="00155A6B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Taking on the building stretches the capacity of volunteers</w:t>
            </w:r>
            <w:r w:rsidR="00B82FEC" w:rsidRPr="00B82FEC">
              <w:rPr>
                <w:rFonts w:ascii="Arial" w:hAnsi="Arial" w:cs="Arial"/>
              </w:rPr>
              <w:t>,</w:t>
            </w:r>
            <w:r w:rsidRPr="00B82FEC">
              <w:rPr>
                <w:rFonts w:ascii="Arial" w:hAnsi="Arial" w:cs="Arial"/>
              </w:rPr>
              <w:t xml:space="preserve"> </w:t>
            </w:r>
            <w:r w:rsidR="00B82FEC" w:rsidRPr="00B82FEC">
              <w:rPr>
                <w:rFonts w:ascii="Arial" w:hAnsi="Arial" w:cs="Arial"/>
              </w:rPr>
              <w:t>causing individuals to be unable to continue in their roles</w:t>
            </w:r>
          </w:p>
        </w:tc>
        <w:tc>
          <w:tcPr>
            <w:tcW w:w="1416" w:type="dxa"/>
          </w:tcPr>
          <w:p w14:paraId="351914BC" w14:textId="2348EEEE" w:rsidR="00155A6B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1E3D511B" w14:textId="4002E35F" w:rsidR="00155A6B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3</w:t>
            </w:r>
          </w:p>
        </w:tc>
        <w:tc>
          <w:tcPr>
            <w:tcW w:w="1030" w:type="dxa"/>
          </w:tcPr>
          <w:p w14:paraId="454E9838" w14:textId="49D99538" w:rsidR="00155A6B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9</w:t>
            </w:r>
          </w:p>
        </w:tc>
        <w:tc>
          <w:tcPr>
            <w:tcW w:w="3883" w:type="dxa"/>
          </w:tcPr>
          <w:p w14:paraId="315D465C" w14:textId="195337A5" w:rsidR="00155A6B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 xml:space="preserve">Recruit additional volunteers for the board and to fulfil specific roles, carry out a skills audit, raise funding to employ staff. </w:t>
            </w:r>
          </w:p>
        </w:tc>
        <w:tc>
          <w:tcPr>
            <w:tcW w:w="1489" w:type="dxa"/>
          </w:tcPr>
          <w:p w14:paraId="3DF3420E" w14:textId="4D8B8B58" w:rsidR="00155A6B" w:rsidRPr="00B82FEC" w:rsidRDefault="007621F2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</w:rPr>
              <w:t>Board</w:t>
            </w:r>
          </w:p>
        </w:tc>
      </w:tr>
      <w:tr w:rsidR="0047127F" w:rsidRPr="00B82FEC" w14:paraId="633D5212" w14:textId="3839FAF0" w:rsidTr="00B82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0DD2924" w14:textId="0EA56D54" w:rsidR="00155A6B" w:rsidRPr="00B82FEC" w:rsidRDefault="0047127F" w:rsidP="00155A6B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1365" w:type="dxa"/>
          </w:tcPr>
          <w:p w14:paraId="7F802796" w14:textId="2C835AAB" w:rsidR="00964D34" w:rsidRPr="00B82FEC" w:rsidRDefault="00964D34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727B99B4" w14:textId="351513CB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AC4841B" w14:textId="5860246D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00CC113" w14:textId="2B5E3691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73768907" w14:textId="4E72F643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83" w:type="dxa"/>
          </w:tcPr>
          <w:p w14:paraId="7457B164" w14:textId="75AA9CF1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35C9996" w14:textId="04A5246C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EC" w:rsidRPr="00B82FEC" w14:paraId="5BBACED2" w14:textId="327CE583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2826969" w14:textId="11269592" w:rsidR="00155A6B" w:rsidRPr="00B82FEC" w:rsidRDefault="007621F2" w:rsidP="00155A6B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1365" w:type="dxa"/>
          </w:tcPr>
          <w:p w14:paraId="2012B810" w14:textId="4440780D" w:rsidR="00964D34" w:rsidRPr="00B82FEC" w:rsidRDefault="00964D34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092C0C44" w14:textId="56638DB7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79DF46FE" w14:textId="0119D095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5B38A9E" w14:textId="55C1A668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0" w:type="dxa"/>
            <w:shd w:val="clear" w:color="auto" w:fill="00B050"/>
          </w:tcPr>
          <w:p w14:paraId="63150E3E" w14:textId="4B60A5B3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83" w:type="dxa"/>
          </w:tcPr>
          <w:p w14:paraId="53D98B1E" w14:textId="3913E5B8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C7D9A25" w14:textId="6123E4F8" w:rsidR="00155A6B" w:rsidRPr="00B82FEC" w:rsidRDefault="00155A6B" w:rsidP="0015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054E0BD" w14:textId="77777777" w:rsidR="006E484E" w:rsidRDefault="006E484E" w:rsidP="007621F2">
      <w:pPr>
        <w:rPr>
          <w:rFonts w:ascii="Arial" w:hAnsi="Arial" w:cs="Arial"/>
          <w:b/>
          <w:bCs/>
        </w:rPr>
      </w:pPr>
    </w:p>
    <w:p w14:paraId="0B1ADF46" w14:textId="0A0EAECF" w:rsidR="007621F2" w:rsidRPr="00B82FEC" w:rsidRDefault="007621F2" w:rsidP="007621F2">
      <w:pPr>
        <w:rPr>
          <w:rFonts w:ascii="Arial" w:hAnsi="Arial" w:cs="Arial"/>
          <w:b/>
          <w:bCs/>
        </w:rPr>
      </w:pPr>
      <w:r w:rsidRPr="00B82FEC">
        <w:rPr>
          <w:rFonts w:ascii="Arial" w:hAnsi="Arial" w:cs="Arial"/>
          <w:b/>
          <w:bCs/>
        </w:rPr>
        <w:t>Guidance</w:t>
      </w:r>
    </w:p>
    <w:p w14:paraId="63458034" w14:textId="01DB0883" w:rsidR="007621F2" w:rsidRPr="00B82FEC" w:rsidRDefault="007621F2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 xml:space="preserve">Think about all the risks – things which could have an impact on your project. </w:t>
      </w:r>
      <w:r w:rsidR="00B82FEC" w:rsidRPr="00B82FEC">
        <w:rPr>
          <w:rFonts w:ascii="Arial" w:hAnsi="Arial" w:cs="Arial"/>
        </w:rPr>
        <w:t>See the table below for some of the potential risks</w:t>
      </w:r>
      <w:r w:rsidR="003133E9">
        <w:rPr>
          <w:rFonts w:ascii="Arial" w:hAnsi="Arial" w:cs="Arial"/>
        </w:rPr>
        <w:t>.</w:t>
      </w:r>
    </w:p>
    <w:p w14:paraId="14C11EA1" w14:textId="06EEA054" w:rsidR="007621F2" w:rsidRPr="00B82FEC" w:rsidRDefault="007621F2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 xml:space="preserve">Detail those in the table </w:t>
      </w:r>
      <w:r w:rsidR="00B82FEC">
        <w:rPr>
          <w:rFonts w:ascii="Arial" w:hAnsi="Arial" w:cs="Arial"/>
        </w:rPr>
        <w:t xml:space="preserve">above </w:t>
      </w:r>
      <w:r w:rsidRPr="00B82FEC">
        <w:rPr>
          <w:rFonts w:ascii="Arial" w:hAnsi="Arial" w:cs="Arial"/>
        </w:rPr>
        <w:t>– examples have been provided in the first three rows</w:t>
      </w:r>
      <w:r w:rsidR="00421846" w:rsidRPr="00B82FEC">
        <w:rPr>
          <w:rFonts w:ascii="Arial" w:hAnsi="Arial" w:cs="Arial"/>
        </w:rPr>
        <w:t>.</w:t>
      </w:r>
    </w:p>
    <w:p w14:paraId="3F9F4E51" w14:textId="7B37F372" w:rsidR="00421846" w:rsidRPr="00B82FEC" w:rsidRDefault="00421846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>Categorise each risk by how it will affect your project – most common types are Financial, Operational, Reputational and External</w:t>
      </w:r>
    </w:p>
    <w:p w14:paraId="46A5A219" w14:textId="45E7FF0C" w:rsidR="007621F2" w:rsidRPr="00B82FEC" w:rsidRDefault="007621F2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 xml:space="preserve">Score each risk (1-5) on how likely you think it is to occur and </w:t>
      </w:r>
      <w:r w:rsidR="00421846" w:rsidRPr="00B82FEC">
        <w:rPr>
          <w:rFonts w:ascii="Arial" w:hAnsi="Arial" w:cs="Arial"/>
        </w:rPr>
        <w:t>on what its impact will be on your project, multiply the two to get your overall risk score.</w:t>
      </w:r>
    </w:p>
    <w:p w14:paraId="79E79024" w14:textId="158B321B" w:rsidR="00421846" w:rsidRPr="00B82FEC" w:rsidRDefault="00421846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 xml:space="preserve">Risks with overall score of 1-6 are coloured green, 7-12 yellow and 15+ are red. This gives simple visual indication of the </w:t>
      </w:r>
      <w:r w:rsidR="00B82FEC">
        <w:rPr>
          <w:rFonts w:ascii="Arial" w:hAnsi="Arial" w:cs="Arial"/>
        </w:rPr>
        <w:t>level of risk</w:t>
      </w:r>
      <w:r w:rsidRPr="00B82FEC">
        <w:rPr>
          <w:rFonts w:ascii="Arial" w:hAnsi="Arial" w:cs="Arial"/>
        </w:rPr>
        <w:t>.</w:t>
      </w:r>
    </w:p>
    <w:p w14:paraId="5511F9DB" w14:textId="7518D3DD" w:rsidR="00421846" w:rsidRPr="00B82FEC" w:rsidRDefault="00421846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>Use the ‘Mitigation’ section to outline actions you will take to reduce each risk. ‘Owner’ signifies who is responsible for managing each risk</w:t>
      </w:r>
    </w:p>
    <w:p w14:paraId="56424C55" w14:textId="6A77E04B" w:rsidR="007621F2" w:rsidRPr="00B82FEC" w:rsidRDefault="007621F2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>As more risks emerge add them to the table</w:t>
      </w:r>
      <w:r w:rsidR="00421846" w:rsidRPr="00B82FEC">
        <w:rPr>
          <w:rFonts w:ascii="Arial" w:hAnsi="Arial" w:cs="Arial"/>
        </w:rPr>
        <w:t xml:space="preserve">. If risks are no longer a threat, remove them from the table. </w:t>
      </w:r>
    </w:p>
    <w:p w14:paraId="73FE6A9D" w14:textId="2A7687C3" w:rsidR="007621F2" w:rsidRPr="00B82FEC" w:rsidRDefault="007621F2" w:rsidP="007621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2FEC">
        <w:rPr>
          <w:rFonts w:ascii="Arial" w:hAnsi="Arial" w:cs="Arial"/>
        </w:rPr>
        <w:t>Have Risk as a standing item at each Board meeting and discuss how mitigating actions are progressing, adjust risk scores in the table when they change</w:t>
      </w:r>
    </w:p>
    <w:tbl>
      <w:tblPr>
        <w:tblStyle w:val="GridTable4-Accent1"/>
        <w:tblpPr w:leftFromText="180" w:rightFromText="180" w:horzAnchor="margin" w:tblpY="468"/>
        <w:tblW w:w="0" w:type="auto"/>
        <w:tblLook w:val="07E0" w:firstRow="1" w:lastRow="1" w:firstColumn="1" w:lastColumn="1" w:noHBand="1" w:noVBand="1"/>
      </w:tblPr>
      <w:tblGrid>
        <w:gridCol w:w="6799"/>
        <w:gridCol w:w="6663"/>
      </w:tblGrid>
      <w:tr w:rsidR="00B82FEC" w:rsidRPr="00B82FEC" w14:paraId="5C08F1FD" w14:textId="77777777" w:rsidTr="006E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2"/>
          </w:tcPr>
          <w:p w14:paraId="7EF36F7C" w14:textId="77777777" w:rsidR="00B82FEC" w:rsidRPr="00B82FEC" w:rsidRDefault="00B82FEC" w:rsidP="006E484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B82FEC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Potential risks and impacts</w:t>
            </w:r>
          </w:p>
        </w:tc>
      </w:tr>
      <w:tr w:rsidR="00B82FEC" w:rsidRPr="00B82FEC" w14:paraId="1F92E91A" w14:textId="77777777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38602F" w14:textId="77777777" w:rsidR="00B82FEC" w:rsidRPr="00B82FEC" w:rsidRDefault="00B82FEC" w:rsidP="006E484E">
            <w:pPr>
              <w:rPr>
                <w:rFonts w:ascii="Arial" w:hAnsi="Arial" w:cs="Arial"/>
                <w:bCs w:val="0"/>
              </w:rPr>
            </w:pPr>
            <w:r w:rsidRPr="00B82FEC">
              <w:rPr>
                <w:rFonts w:ascii="Arial" w:hAnsi="Arial" w:cs="Arial"/>
                <w:bCs w:val="0"/>
              </w:rPr>
              <w:t>Area of risk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</w:tcPr>
          <w:p w14:paraId="33CECCC8" w14:textId="77777777" w:rsidR="00B82FEC" w:rsidRPr="00B82FEC" w:rsidRDefault="00B82FEC" w:rsidP="006E484E">
            <w:pPr>
              <w:rPr>
                <w:rFonts w:ascii="Arial" w:hAnsi="Arial" w:cs="Arial"/>
                <w:bCs w:val="0"/>
              </w:rPr>
            </w:pPr>
            <w:r w:rsidRPr="00B82FEC">
              <w:rPr>
                <w:rFonts w:ascii="Arial" w:hAnsi="Arial" w:cs="Arial"/>
                <w:bCs w:val="0"/>
              </w:rPr>
              <w:t>Potential impact</w:t>
            </w:r>
          </w:p>
        </w:tc>
      </w:tr>
      <w:tr w:rsidR="00B82FEC" w:rsidRPr="00B82FEC" w14:paraId="248AEFD3" w14:textId="77777777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205591E" w14:textId="77777777" w:rsidR="00B82FEC" w:rsidRPr="00B82FEC" w:rsidRDefault="00B82FEC" w:rsidP="006E484E">
            <w:pPr>
              <w:rPr>
                <w:rFonts w:ascii="Arial" w:hAnsi="Arial" w:cs="Arial"/>
                <w:bCs w:val="0"/>
              </w:rPr>
            </w:pPr>
            <w:r w:rsidRPr="00B82FEC">
              <w:rPr>
                <w:rFonts w:ascii="Arial" w:hAnsi="Arial" w:cs="Arial"/>
                <w:bCs w:val="0"/>
              </w:rPr>
              <w:t>Management/Governance</w:t>
            </w:r>
          </w:p>
          <w:p w14:paraId="78DEEEDF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</w:rPr>
              <w:t>Lack of planning,</w:t>
            </w:r>
          </w:p>
          <w:p w14:paraId="0238C977" w14:textId="476835F9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</w:rPr>
              <w:t>Poor decision making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</w:tcPr>
          <w:p w14:paraId="57958D7B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</w:rPr>
              <w:t xml:space="preserve">Potential for financial losses </w:t>
            </w:r>
          </w:p>
          <w:p w14:paraId="1F618AD2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</w:rPr>
              <w:t xml:space="preserve">Reputation </w:t>
            </w:r>
          </w:p>
          <w:p w14:paraId="7C174A51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</w:rPr>
              <w:t>Staff turnover/effectiveness</w:t>
            </w:r>
          </w:p>
        </w:tc>
      </w:tr>
      <w:tr w:rsidR="00B82FEC" w:rsidRPr="00B82FEC" w14:paraId="1738EB5B" w14:textId="77777777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11F48CC" w14:textId="77777777" w:rsidR="00B82FEC" w:rsidRPr="00B82FEC" w:rsidRDefault="00B82FEC" w:rsidP="006E484E">
            <w:pPr>
              <w:rPr>
                <w:rFonts w:ascii="Arial" w:hAnsi="Arial" w:cs="Arial"/>
                <w:bCs w:val="0"/>
              </w:rPr>
            </w:pPr>
            <w:r w:rsidRPr="00B82FEC">
              <w:rPr>
                <w:rFonts w:ascii="Arial" w:hAnsi="Arial" w:cs="Arial"/>
                <w:bCs w:val="0"/>
              </w:rPr>
              <w:t xml:space="preserve">Operational </w:t>
            </w:r>
          </w:p>
          <w:p w14:paraId="193DF4BE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Risk Control, health and safety, contract risks, competition, relationships with suppliers </w:t>
            </w:r>
          </w:p>
          <w:p w14:paraId="78E2E943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Poor marketing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</w:tcPr>
          <w:p w14:paraId="341B956E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Financial losses </w:t>
            </w:r>
          </w:p>
          <w:p w14:paraId="2140765A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Impact on service/sales </w:t>
            </w:r>
          </w:p>
          <w:p w14:paraId="410928EC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Legal action </w:t>
            </w:r>
          </w:p>
          <w:p w14:paraId="1773B17D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Reputation</w:t>
            </w:r>
          </w:p>
          <w:p w14:paraId="4C6CD463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Staff turnover/effectiveness </w:t>
            </w:r>
          </w:p>
          <w:p w14:paraId="061CBADA" w14:textId="77777777" w:rsidR="00B82FEC" w:rsidRPr="00B82FEC" w:rsidRDefault="00B82FEC" w:rsidP="006E484E">
            <w:pPr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Delays to plans</w:t>
            </w:r>
          </w:p>
        </w:tc>
      </w:tr>
      <w:tr w:rsidR="00B82FEC" w:rsidRPr="00B82FEC" w14:paraId="7B8A8FD1" w14:textId="77777777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A9B156" w14:textId="77777777" w:rsidR="00B82FEC" w:rsidRPr="00B82FEC" w:rsidRDefault="00B82FEC" w:rsidP="006E484E">
            <w:pPr>
              <w:rPr>
                <w:rFonts w:ascii="Arial" w:hAnsi="Arial" w:cs="Arial"/>
                <w:bCs w:val="0"/>
              </w:rPr>
            </w:pPr>
            <w:r w:rsidRPr="00B82FEC">
              <w:rPr>
                <w:rFonts w:ascii="Arial" w:hAnsi="Arial" w:cs="Arial"/>
                <w:bCs w:val="0"/>
              </w:rPr>
              <w:t>Environmental/ External</w:t>
            </w:r>
          </w:p>
          <w:p w14:paraId="720521AE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Government policy/regulation</w:t>
            </w:r>
          </w:p>
          <w:p w14:paraId="49EA10B6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Commitments of landowners / funders / other partners</w:t>
            </w:r>
          </w:p>
          <w:p w14:paraId="339003BD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Performance of contractors </w:t>
            </w:r>
          </w:p>
          <w:p w14:paraId="36EC3989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Lack of planning, systems for disaster planning </w:t>
            </w:r>
          </w:p>
          <w:p w14:paraId="1F680860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Market changes in demand during project implementation.</w:t>
            </w:r>
          </w:p>
          <w:p w14:paraId="751608EA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Technological change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</w:tcPr>
          <w:p w14:paraId="6960E221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Financial losses</w:t>
            </w:r>
          </w:p>
          <w:p w14:paraId="44D00632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Staff skills</w:t>
            </w:r>
          </w:p>
        </w:tc>
      </w:tr>
      <w:tr w:rsidR="00B82FEC" w:rsidRPr="00B82FEC" w14:paraId="29313ABA" w14:textId="77777777" w:rsidTr="006E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DBC3519" w14:textId="77777777" w:rsidR="00B82FEC" w:rsidRPr="00B82FEC" w:rsidRDefault="00B82FEC" w:rsidP="006E484E">
            <w:pPr>
              <w:rPr>
                <w:rFonts w:ascii="Arial" w:hAnsi="Arial" w:cs="Arial"/>
                <w:bCs w:val="0"/>
              </w:rPr>
            </w:pPr>
            <w:r w:rsidRPr="00B82FEC">
              <w:rPr>
                <w:rFonts w:ascii="Arial" w:hAnsi="Arial" w:cs="Arial"/>
                <w:bCs w:val="0"/>
              </w:rPr>
              <w:t xml:space="preserve">Financial </w:t>
            </w:r>
          </w:p>
          <w:p w14:paraId="084DB06A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Financial assumptions in budgets and estimates are inaccurate</w:t>
            </w:r>
          </w:p>
          <w:p w14:paraId="27758C0E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Timing of income assumptions is inaccurate.</w:t>
            </w:r>
          </w:p>
          <w:p w14:paraId="638ABBBE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Lack of financial management and control procedures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</w:tcPr>
          <w:p w14:paraId="5C514CE0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Financial losses</w:t>
            </w:r>
          </w:p>
          <w:p w14:paraId="35FF19F2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Cash Flow difficulties</w:t>
            </w:r>
          </w:p>
          <w:p w14:paraId="16933A53" w14:textId="77777777" w:rsidR="00B82FEC" w:rsidRPr="00B82FEC" w:rsidRDefault="00B82FEC" w:rsidP="006E484E">
            <w:pPr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Legal action</w:t>
            </w:r>
          </w:p>
        </w:tc>
      </w:tr>
      <w:tr w:rsidR="00B82FEC" w:rsidRPr="00B82FEC" w14:paraId="54706D68" w14:textId="77777777" w:rsidTr="006E48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0A6AA5D" w14:textId="77777777" w:rsidR="00B82FEC" w:rsidRPr="00B82FEC" w:rsidRDefault="00B82FEC" w:rsidP="006E484E">
            <w:pPr>
              <w:rPr>
                <w:rFonts w:ascii="Arial" w:hAnsi="Arial" w:cs="Arial"/>
                <w:bCs w:val="0"/>
              </w:rPr>
            </w:pPr>
            <w:r w:rsidRPr="00B82FEC">
              <w:rPr>
                <w:rFonts w:ascii="Arial" w:hAnsi="Arial" w:cs="Arial"/>
                <w:bCs w:val="0"/>
              </w:rPr>
              <w:t xml:space="preserve">Legal compliance </w:t>
            </w:r>
          </w:p>
          <w:p w14:paraId="74E2A5D9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Data protection </w:t>
            </w:r>
          </w:p>
          <w:p w14:paraId="36015D89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Copyright</w:t>
            </w:r>
          </w:p>
          <w:p w14:paraId="6D6E133A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Disability Discrimination</w:t>
            </w:r>
          </w:p>
          <w:p w14:paraId="32E49CB2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Race Relations</w:t>
            </w:r>
          </w:p>
          <w:p w14:paraId="075C1FA0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Health and Safety </w:t>
            </w:r>
          </w:p>
          <w:p w14:paraId="7435F11F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VAT </w:t>
            </w:r>
          </w:p>
          <w:p w14:paraId="547034B6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Employment Law </w:t>
            </w:r>
          </w:p>
          <w:p w14:paraId="6FA30D18" w14:textId="77777777" w:rsidR="00B82FEC" w:rsidRPr="00B82FEC" w:rsidRDefault="00B82FEC" w:rsidP="006E484E">
            <w:pPr>
              <w:rPr>
                <w:rFonts w:ascii="Arial" w:hAnsi="Arial" w:cs="Arial"/>
                <w:b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Employee pension provision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</w:tcPr>
          <w:p w14:paraId="5D3A4FE6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Legal action </w:t>
            </w:r>
          </w:p>
          <w:p w14:paraId="2117FFE6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Fines and penalties </w:t>
            </w:r>
          </w:p>
          <w:p w14:paraId="30C0F020" w14:textId="77777777" w:rsidR="00B82FEC" w:rsidRPr="00B82FEC" w:rsidRDefault="00B82FEC" w:rsidP="006E484E">
            <w:pPr>
              <w:rPr>
                <w:rFonts w:ascii="Arial" w:hAnsi="Arial" w:cs="Arial"/>
                <w:b w:val="0"/>
                <w:bCs w:val="0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 xml:space="preserve">Reputation </w:t>
            </w:r>
          </w:p>
          <w:p w14:paraId="74C8BFBB" w14:textId="77777777" w:rsidR="00B82FEC" w:rsidRPr="00B82FEC" w:rsidRDefault="00B82FEC" w:rsidP="006E484E">
            <w:pPr>
              <w:rPr>
                <w:rFonts w:ascii="Arial" w:hAnsi="Arial" w:cs="Arial"/>
              </w:rPr>
            </w:pPr>
            <w:r w:rsidRPr="00B82FEC">
              <w:rPr>
                <w:rFonts w:ascii="Arial" w:hAnsi="Arial" w:cs="Arial"/>
                <w:b w:val="0"/>
                <w:bCs w:val="0"/>
              </w:rPr>
              <w:t>Action by regulator(s)</w:t>
            </w:r>
          </w:p>
        </w:tc>
      </w:tr>
    </w:tbl>
    <w:p w14:paraId="2043070E" w14:textId="77777777" w:rsidR="00B82FEC" w:rsidRPr="00B82FEC" w:rsidRDefault="00B82FEC" w:rsidP="00B82FEC">
      <w:pPr>
        <w:ind w:left="360"/>
        <w:rPr>
          <w:rFonts w:ascii="Arial" w:hAnsi="Arial" w:cs="Arial"/>
        </w:rPr>
      </w:pPr>
    </w:p>
    <w:sectPr w:rsidR="00B82FEC" w:rsidRPr="00B82FEC" w:rsidSect="00155A6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9E88" w14:textId="77777777" w:rsidR="0030540D" w:rsidRDefault="0030540D" w:rsidP="00155A6B">
      <w:pPr>
        <w:spacing w:after="0" w:line="240" w:lineRule="auto"/>
      </w:pPr>
      <w:r>
        <w:separator/>
      </w:r>
    </w:p>
  </w:endnote>
  <w:endnote w:type="continuationSeparator" w:id="0">
    <w:p w14:paraId="330417CD" w14:textId="77777777" w:rsidR="0030540D" w:rsidRDefault="0030540D" w:rsidP="0015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DCCA" w14:textId="77777777" w:rsidR="0030540D" w:rsidRDefault="0030540D" w:rsidP="00155A6B">
      <w:pPr>
        <w:spacing w:after="0" w:line="240" w:lineRule="auto"/>
      </w:pPr>
      <w:r>
        <w:separator/>
      </w:r>
    </w:p>
  </w:footnote>
  <w:footnote w:type="continuationSeparator" w:id="0">
    <w:p w14:paraId="33B683C9" w14:textId="77777777" w:rsidR="0030540D" w:rsidRDefault="0030540D" w:rsidP="0015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FFB3" w14:textId="29D8BFA5" w:rsidR="007621F2" w:rsidRDefault="007621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CED69" wp14:editId="73F4E1B3">
          <wp:simplePos x="0" y="0"/>
          <wp:positionH relativeFrom="column">
            <wp:posOffset>7040880</wp:posOffset>
          </wp:positionH>
          <wp:positionV relativeFrom="paragraph">
            <wp:posOffset>-251460</wp:posOffset>
          </wp:positionV>
          <wp:extent cx="2550795" cy="711835"/>
          <wp:effectExtent l="0" t="0" r="1905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9E9"/>
    <w:multiLevelType w:val="hybridMultilevel"/>
    <w:tmpl w:val="46C2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D"/>
    <w:rsid w:val="00104BAF"/>
    <w:rsid w:val="00150AEC"/>
    <w:rsid w:val="00155A6B"/>
    <w:rsid w:val="00181082"/>
    <w:rsid w:val="002921AC"/>
    <w:rsid w:val="0030540D"/>
    <w:rsid w:val="003133E9"/>
    <w:rsid w:val="003D0162"/>
    <w:rsid w:val="00421846"/>
    <w:rsid w:val="0047127F"/>
    <w:rsid w:val="005C6EF2"/>
    <w:rsid w:val="006B5326"/>
    <w:rsid w:val="006E484E"/>
    <w:rsid w:val="007621F2"/>
    <w:rsid w:val="007B3D6D"/>
    <w:rsid w:val="007E583E"/>
    <w:rsid w:val="00922721"/>
    <w:rsid w:val="00964D34"/>
    <w:rsid w:val="00AC66E7"/>
    <w:rsid w:val="00B82FEC"/>
    <w:rsid w:val="00D7034B"/>
    <w:rsid w:val="00D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B6F5"/>
  <w15:chartTrackingRefBased/>
  <w15:docId w15:val="{8FF9DF01-56BA-4B50-A0A2-7ED8D42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6B"/>
  </w:style>
  <w:style w:type="paragraph" w:styleId="Footer">
    <w:name w:val="footer"/>
    <w:basedOn w:val="Normal"/>
    <w:link w:val="FooterChar"/>
    <w:uiPriority w:val="99"/>
    <w:unhideWhenUsed/>
    <w:rsid w:val="0015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6B"/>
  </w:style>
  <w:style w:type="table" w:styleId="TableGrid">
    <w:name w:val="Table Grid"/>
    <w:basedOn w:val="TableNormal"/>
    <w:rsid w:val="0015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1F2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B82F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B82F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Spittal</dc:creator>
  <cp:keywords/>
  <dc:description/>
  <cp:lastModifiedBy>Felix Spittal</cp:lastModifiedBy>
  <cp:revision>6</cp:revision>
  <dcterms:created xsi:type="dcterms:W3CDTF">2021-04-02T13:34:00Z</dcterms:created>
  <dcterms:modified xsi:type="dcterms:W3CDTF">2021-05-07T13:47:00Z</dcterms:modified>
</cp:coreProperties>
</file>